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EC" w:rsidRDefault="007C50E2" w:rsidP="00FC3BEC">
      <w:r>
        <w:rPr>
          <w:rFonts w:hint="eastAsia"/>
        </w:rPr>
        <w:t>様式第</w:t>
      </w:r>
      <w:r w:rsidR="00121402">
        <w:rPr>
          <w:rFonts w:hint="eastAsia"/>
        </w:rPr>
        <w:t>７</w:t>
      </w:r>
      <w:r>
        <w:rPr>
          <w:rFonts w:hint="eastAsia"/>
        </w:rPr>
        <w:t>号</w:t>
      </w:r>
    </w:p>
    <w:p w:rsidR="00691E9A" w:rsidRDefault="00691E9A" w:rsidP="00FC3BEC">
      <w:pPr>
        <w:rPr>
          <w:kern w:val="0"/>
        </w:rPr>
      </w:pPr>
    </w:p>
    <w:p w:rsidR="00FC3BEC" w:rsidRPr="00FC3BEC" w:rsidRDefault="00FC3BEC" w:rsidP="00FC3BEC">
      <w:pPr>
        <w:jc w:val="center"/>
        <w:rPr>
          <w:kern w:val="0"/>
          <w:sz w:val="28"/>
          <w:szCs w:val="28"/>
        </w:rPr>
      </w:pPr>
      <w:r w:rsidRPr="00FC3BEC">
        <w:rPr>
          <w:rFonts w:hint="eastAsia"/>
          <w:kern w:val="0"/>
          <w:sz w:val="28"/>
          <w:szCs w:val="28"/>
        </w:rPr>
        <w:t>市有地売却の媒介に関する契約書</w:t>
      </w:r>
    </w:p>
    <w:p w:rsidR="00FC3BEC" w:rsidRDefault="00FC3BEC" w:rsidP="00FC3BEC">
      <w:pPr>
        <w:rPr>
          <w:kern w:val="0"/>
        </w:rPr>
      </w:pPr>
    </w:p>
    <w:p w:rsidR="00FC3BEC" w:rsidRDefault="00E25540" w:rsidP="00FC3BEC">
      <w:pPr>
        <w:ind w:firstLineChars="100" w:firstLine="217"/>
        <w:rPr>
          <w:kern w:val="0"/>
        </w:rPr>
      </w:pPr>
      <w:r>
        <w:rPr>
          <w:rFonts w:hint="eastAsia"/>
          <w:kern w:val="0"/>
        </w:rPr>
        <w:t>瑞穂</w:t>
      </w:r>
      <w:r w:rsidR="00FC3BEC">
        <w:rPr>
          <w:rFonts w:hint="eastAsia"/>
          <w:kern w:val="0"/>
        </w:rPr>
        <w:t xml:space="preserve">市（以下「甲」という。）と　　　　　　　　　　　　　</w:t>
      </w:r>
      <w:r w:rsidR="00FC3BEC">
        <w:rPr>
          <w:kern w:val="0"/>
        </w:rPr>
        <w:t xml:space="preserve"> </w:t>
      </w:r>
      <w:r w:rsidR="00FC3BEC">
        <w:rPr>
          <w:rFonts w:hint="eastAsia"/>
          <w:kern w:val="0"/>
        </w:rPr>
        <w:t>（以下「乙」という。）とは、市有地売却の媒介に関する協定</w:t>
      </w:r>
      <w:r w:rsidR="00C7112C">
        <w:rPr>
          <w:rFonts w:hint="eastAsia"/>
          <w:kern w:val="0"/>
        </w:rPr>
        <w:t>（以下「協定書」という。）</w:t>
      </w:r>
      <w:r w:rsidR="00FC3BEC">
        <w:rPr>
          <w:rFonts w:hint="eastAsia"/>
          <w:kern w:val="0"/>
        </w:rPr>
        <w:t>に基づき、次のとおり市有地売却の媒介に関する契約を締結する。</w:t>
      </w:r>
    </w:p>
    <w:p w:rsidR="00FC3BEC" w:rsidRDefault="00FC3BEC" w:rsidP="00FC3BEC">
      <w:pPr>
        <w:rPr>
          <w:kern w:val="0"/>
        </w:rPr>
      </w:pPr>
    </w:p>
    <w:p w:rsidR="00FC3BEC" w:rsidRDefault="00FC3BEC" w:rsidP="00FC3BEC">
      <w:pPr>
        <w:ind w:leftChars="100" w:left="217"/>
        <w:rPr>
          <w:kern w:val="0"/>
        </w:rPr>
      </w:pPr>
      <w:r>
        <w:rPr>
          <w:rFonts w:hint="eastAsia"/>
          <w:kern w:val="0"/>
        </w:rPr>
        <w:t>（総則）</w:t>
      </w:r>
    </w:p>
    <w:p w:rsidR="00FC3BEC" w:rsidRDefault="00FC3BEC" w:rsidP="00FC3BEC">
      <w:pPr>
        <w:ind w:left="217" w:hangingChars="100" w:hanging="217"/>
        <w:rPr>
          <w:kern w:val="0"/>
        </w:rPr>
      </w:pPr>
      <w:r>
        <w:rPr>
          <w:rFonts w:hint="eastAsia"/>
          <w:kern w:val="0"/>
        </w:rPr>
        <w:t>第１条　甲及び乙は、双方の信義、誠実の原則に基づき、市有地売却の適正かつ円滑な推進に資するものとする。</w:t>
      </w:r>
    </w:p>
    <w:p w:rsidR="00FC3BEC" w:rsidRDefault="00FC3BEC" w:rsidP="00FC3BEC">
      <w:pPr>
        <w:ind w:leftChars="100" w:left="217"/>
        <w:rPr>
          <w:kern w:val="0"/>
        </w:rPr>
      </w:pPr>
      <w:r>
        <w:rPr>
          <w:rFonts w:hint="eastAsia"/>
          <w:kern w:val="0"/>
        </w:rPr>
        <w:t>（契約の趣旨）</w:t>
      </w:r>
    </w:p>
    <w:p w:rsidR="00FC3BEC" w:rsidRDefault="00FC3BEC" w:rsidP="00FC3BEC">
      <w:pPr>
        <w:ind w:left="217" w:hangingChars="100" w:hanging="217"/>
        <w:rPr>
          <w:kern w:val="0"/>
        </w:rPr>
      </w:pPr>
      <w:r>
        <w:rPr>
          <w:rFonts w:hint="eastAsia"/>
          <w:kern w:val="0"/>
        </w:rPr>
        <w:t>第２条　乙は、末尾記載の土地（以下「市有地」という。）を甲が売却するに</w:t>
      </w:r>
      <w:r w:rsidR="007C50E2">
        <w:rPr>
          <w:rFonts w:hint="eastAsia"/>
          <w:kern w:val="0"/>
        </w:rPr>
        <w:t>あ</w:t>
      </w:r>
      <w:r>
        <w:rPr>
          <w:rFonts w:hint="eastAsia"/>
          <w:kern w:val="0"/>
        </w:rPr>
        <w:t>たり、市有地の購入を希望する者（以下「申込者」という。）と甲との売買契約の媒介を行うものとする。</w:t>
      </w:r>
    </w:p>
    <w:p w:rsidR="00FC3BEC" w:rsidRDefault="00C7112C" w:rsidP="00FC3BEC">
      <w:pPr>
        <w:ind w:leftChars="100" w:left="217"/>
        <w:rPr>
          <w:kern w:val="0"/>
        </w:rPr>
      </w:pPr>
      <w:r>
        <w:rPr>
          <w:rFonts w:hint="eastAsia"/>
          <w:kern w:val="0"/>
        </w:rPr>
        <w:t>（業務の内容及び媒介報酬の支払い</w:t>
      </w:r>
      <w:r w:rsidR="00FC3BEC">
        <w:rPr>
          <w:rFonts w:hint="eastAsia"/>
          <w:kern w:val="0"/>
        </w:rPr>
        <w:t>）</w:t>
      </w:r>
    </w:p>
    <w:p w:rsidR="00FC3BEC" w:rsidRDefault="00FC3BEC" w:rsidP="00FC3BEC">
      <w:pPr>
        <w:ind w:left="217" w:hangingChars="100" w:hanging="217"/>
        <w:rPr>
          <w:kern w:val="0"/>
        </w:rPr>
      </w:pPr>
      <w:r>
        <w:rPr>
          <w:rFonts w:hint="eastAsia"/>
          <w:kern w:val="0"/>
        </w:rPr>
        <w:t>第３条　乙は、末尾記載の市有地について、甲が売買契約を締結することができるよう申込者との媒介を行い、次の書類を甲に提出するものとする。</w:t>
      </w:r>
    </w:p>
    <w:p w:rsidR="00FC3BEC" w:rsidRPr="001416EE" w:rsidRDefault="00FC3BEC" w:rsidP="00FC3BEC">
      <w:pPr>
        <w:ind w:leftChars="100" w:left="217"/>
        <w:rPr>
          <w:kern w:val="0"/>
        </w:rPr>
      </w:pPr>
      <w:r>
        <w:rPr>
          <w:kern w:val="0"/>
        </w:rPr>
        <w:t>(</w:t>
      </w:r>
      <w:r>
        <w:rPr>
          <w:rFonts w:hint="eastAsia"/>
          <w:kern w:val="0"/>
        </w:rPr>
        <w:t>1</w:t>
      </w:r>
      <w:r>
        <w:rPr>
          <w:kern w:val="0"/>
        </w:rPr>
        <w:t xml:space="preserve">) </w:t>
      </w:r>
      <w:r w:rsidR="001416EE" w:rsidRPr="00467059">
        <w:rPr>
          <w:rFonts w:hint="eastAsia"/>
          <w:kern w:val="0"/>
        </w:rPr>
        <w:t>市有財産購入申込書</w:t>
      </w:r>
      <w:r w:rsidR="001416EE">
        <w:rPr>
          <w:rFonts w:hint="eastAsia"/>
          <w:kern w:val="0"/>
        </w:rPr>
        <w:t>（様式第４号）</w:t>
      </w:r>
    </w:p>
    <w:p w:rsidR="00FC3BEC" w:rsidRDefault="00FC3BEC" w:rsidP="00FC3BEC">
      <w:pPr>
        <w:ind w:leftChars="100" w:left="217"/>
        <w:rPr>
          <w:kern w:val="0"/>
        </w:rPr>
      </w:pPr>
      <w:r>
        <w:rPr>
          <w:kern w:val="0"/>
        </w:rPr>
        <w:t>(</w:t>
      </w:r>
      <w:r w:rsidR="00C7112C">
        <w:rPr>
          <w:rFonts w:hint="eastAsia"/>
          <w:kern w:val="0"/>
        </w:rPr>
        <w:t>2</w:t>
      </w:r>
      <w:r>
        <w:rPr>
          <w:kern w:val="0"/>
        </w:rPr>
        <w:t xml:space="preserve">) </w:t>
      </w:r>
      <w:r w:rsidR="001416EE">
        <w:rPr>
          <w:rFonts w:hint="eastAsia"/>
          <w:kern w:val="0"/>
        </w:rPr>
        <w:t>その他甲が指示する書類</w:t>
      </w:r>
    </w:p>
    <w:p w:rsidR="00CC33B0" w:rsidRPr="00CC33B0" w:rsidRDefault="00CC33B0" w:rsidP="00467059">
      <w:pPr>
        <w:ind w:left="217" w:hangingChars="100" w:hanging="217"/>
        <w:rPr>
          <w:kern w:val="0"/>
        </w:rPr>
      </w:pPr>
      <w:r>
        <w:rPr>
          <w:rFonts w:hint="eastAsia"/>
          <w:kern w:val="0"/>
        </w:rPr>
        <w:t xml:space="preserve">２　</w:t>
      </w:r>
      <w:r w:rsidR="00467059">
        <w:rPr>
          <w:rFonts w:hint="eastAsia"/>
          <w:kern w:val="0"/>
        </w:rPr>
        <w:t>乙は前条に定める書類の提出後においてその媒介を中止する場合は、直ちに甲に連絡すると共に、</w:t>
      </w:r>
      <w:r w:rsidR="003A71F6">
        <w:rPr>
          <w:rFonts w:hint="eastAsia"/>
          <w:kern w:val="0"/>
        </w:rPr>
        <w:t>市有地売却の媒介申請</w:t>
      </w:r>
      <w:r w:rsidR="00467059">
        <w:rPr>
          <w:rFonts w:hint="eastAsia"/>
          <w:kern w:val="0"/>
        </w:rPr>
        <w:t>取</w:t>
      </w:r>
      <w:proofErr w:type="gramStart"/>
      <w:r w:rsidR="00467059">
        <w:rPr>
          <w:rFonts w:hint="eastAsia"/>
          <w:kern w:val="0"/>
        </w:rPr>
        <w:t>下書</w:t>
      </w:r>
      <w:r w:rsidR="00491AB2">
        <w:rPr>
          <w:rFonts w:hint="eastAsia"/>
          <w:kern w:val="0"/>
        </w:rPr>
        <w:t>（様式第</w:t>
      </w:r>
      <w:r w:rsidR="00460C83">
        <w:rPr>
          <w:rFonts w:hint="eastAsia"/>
          <w:kern w:val="0"/>
        </w:rPr>
        <w:t>５</w:t>
      </w:r>
      <w:r w:rsidR="00491AB2">
        <w:rPr>
          <w:rFonts w:hint="eastAsia"/>
          <w:kern w:val="0"/>
        </w:rPr>
        <w:t>号）</w:t>
      </w:r>
      <w:proofErr w:type="gramEnd"/>
      <w:r w:rsidR="00BE0CF9" w:rsidRPr="00FE3123">
        <w:rPr>
          <w:rFonts w:hint="eastAsia"/>
          <w:kern w:val="0"/>
        </w:rPr>
        <w:t>及び市有財産買受申込取</w:t>
      </w:r>
      <w:proofErr w:type="gramStart"/>
      <w:r w:rsidR="00BE0CF9" w:rsidRPr="00FE3123">
        <w:rPr>
          <w:rFonts w:hint="eastAsia"/>
          <w:kern w:val="0"/>
        </w:rPr>
        <w:t>下書（様式第６号）</w:t>
      </w:r>
      <w:proofErr w:type="gramEnd"/>
      <w:r w:rsidR="00467059" w:rsidRPr="00FE3123">
        <w:rPr>
          <w:rFonts w:hint="eastAsia"/>
          <w:kern w:val="0"/>
        </w:rPr>
        <w:t>を提出するものとする。</w:t>
      </w:r>
    </w:p>
    <w:p w:rsidR="00FC3BEC" w:rsidRPr="00BE0CF9" w:rsidRDefault="00CC33B0" w:rsidP="00FC3BEC">
      <w:pPr>
        <w:ind w:left="217" w:hangingChars="100" w:hanging="217"/>
        <w:rPr>
          <w:kern w:val="0"/>
        </w:rPr>
      </w:pPr>
      <w:r>
        <w:rPr>
          <w:rFonts w:hint="eastAsia"/>
        </w:rPr>
        <w:t>３</w:t>
      </w:r>
      <w:r w:rsidR="00C7112C">
        <w:rPr>
          <w:rFonts w:hint="eastAsia"/>
        </w:rPr>
        <w:t xml:space="preserve">　甲は、申込者から</w:t>
      </w:r>
      <w:r w:rsidR="00C7112C" w:rsidRPr="0022601F">
        <w:rPr>
          <w:rFonts w:hint="eastAsia"/>
        </w:rPr>
        <w:t>売買代金</w:t>
      </w:r>
      <w:r w:rsidR="00C7112C">
        <w:rPr>
          <w:rFonts w:hint="eastAsia"/>
        </w:rPr>
        <w:t>が全額</w:t>
      </w:r>
      <w:r w:rsidR="00C7112C" w:rsidRPr="0022601F">
        <w:rPr>
          <w:rFonts w:hint="eastAsia"/>
        </w:rPr>
        <w:t>納付され、所有権移転登記が完了した</w:t>
      </w:r>
      <w:r w:rsidR="00C7112C">
        <w:rPr>
          <w:rFonts w:hint="eastAsia"/>
        </w:rPr>
        <w:t>後、乙からの請求に基づき</w:t>
      </w:r>
      <w:r w:rsidR="00C7112C" w:rsidRPr="00BE0CF9">
        <w:rPr>
          <w:rFonts w:hint="eastAsia"/>
        </w:rPr>
        <w:t>、</w:t>
      </w:r>
      <w:r w:rsidR="00503206" w:rsidRPr="00BE0CF9">
        <w:rPr>
          <w:rFonts w:asciiTheme="minorEastAsia" w:eastAsiaTheme="minorEastAsia" w:hAnsiTheme="minorEastAsia" w:cs="MS UI Gothic" w:hint="eastAsia"/>
          <w:lang w:val="ja-JP"/>
        </w:rPr>
        <w:t>請求書を受理した日から３０日以内に</w:t>
      </w:r>
      <w:r w:rsidR="00C7112C" w:rsidRPr="00BE0CF9">
        <w:rPr>
          <w:rFonts w:hint="eastAsia"/>
        </w:rPr>
        <w:t>媒介報酬を支払うものとする。</w:t>
      </w:r>
    </w:p>
    <w:p w:rsidR="00FC3BEC" w:rsidRPr="00BE0CF9" w:rsidRDefault="00FC3BEC" w:rsidP="00FC3BEC">
      <w:pPr>
        <w:ind w:leftChars="100" w:left="217"/>
        <w:rPr>
          <w:kern w:val="0"/>
        </w:rPr>
      </w:pPr>
      <w:r w:rsidRPr="00BE0CF9">
        <w:rPr>
          <w:rFonts w:hint="eastAsia"/>
          <w:kern w:val="0"/>
        </w:rPr>
        <w:t>（媒介報酬</w:t>
      </w:r>
      <w:r w:rsidR="00C7112C" w:rsidRPr="00BE0CF9">
        <w:rPr>
          <w:rFonts w:hint="eastAsia"/>
          <w:kern w:val="0"/>
        </w:rPr>
        <w:t>の額</w:t>
      </w:r>
      <w:r w:rsidRPr="00BE0CF9">
        <w:rPr>
          <w:rFonts w:hint="eastAsia"/>
          <w:kern w:val="0"/>
        </w:rPr>
        <w:t>）</w:t>
      </w:r>
    </w:p>
    <w:p w:rsidR="00460C83" w:rsidRPr="00BE0CF9" w:rsidRDefault="00FC3BEC" w:rsidP="00460C83">
      <w:pPr>
        <w:ind w:left="217" w:hangingChars="100" w:hanging="217"/>
        <w:rPr>
          <w:rFonts w:asciiTheme="minorEastAsia" w:eastAsiaTheme="minorEastAsia" w:hAnsiTheme="minorEastAsia" w:cs="MS UI Gothic"/>
          <w:lang w:val="ja-JP"/>
        </w:rPr>
      </w:pPr>
      <w:r w:rsidRPr="00BE0CF9">
        <w:rPr>
          <w:rFonts w:hint="eastAsia"/>
          <w:kern w:val="0"/>
        </w:rPr>
        <w:t xml:space="preserve">第４条　</w:t>
      </w:r>
      <w:r w:rsidR="00C7112C" w:rsidRPr="00BE0CF9">
        <w:rPr>
          <w:rFonts w:hint="eastAsia"/>
          <w:kern w:val="0"/>
        </w:rPr>
        <w:t>前条第</w:t>
      </w:r>
      <w:r w:rsidR="007D1126" w:rsidRPr="00BE0CF9">
        <w:rPr>
          <w:rFonts w:hint="eastAsia"/>
          <w:kern w:val="0"/>
        </w:rPr>
        <w:t>３</w:t>
      </w:r>
      <w:r w:rsidR="00C7112C" w:rsidRPr="00BE0CF9">
        <w:rPr>
          <w:rFonts w:hint="eastAsia"/>
          <w:kern w:val="0"/>
        </w:rPr>
        <w:t>項</w:t>
      </w:r>
      <w:r w:rsidR="005E2E03" w:rsidRPr="00BE0CF9">
        <w:rPr>
          <w:rFonts w:hint="eastAsia"/>
          <w:kern w:val="0"/>
        </w:rPr>
        <w:t>の</w:t>
      </w:r>
      <w:r w:rsidR="00C7112C" w:rsidRPr="00BE0CF9">
        <w:rPr>
          <w:rFonts w:hint="eastAsia"/>
          <w:kern w:val="0"/>
        </w:rPr>
        <w:t>媒介報酬の額は、</w:t>
      </w:r>
      <w:r w:rsidR="0087622C">
        <w:rPr>
          <w:rFonts w:asciiTheme="minorEastAsia" w:eastAsiaTheme="minorEastAsia" w:hAnsiTheme="minorEastAsia" w:cs="MS UI Gothic" w:hint="eastAsia"/>
          <w:lang w:val="ja-JP"/>
        </w:rPr>
        <w:t>市有地の売却価格に１００分の３</w:t>
      </w:r>
      <w:r w:rsidR="00460C83" w:rsidRPr="00BE0CF9">
        <w:rPr>
          <w:rFonts w:asciiTheme="minorEastAsia" w:eastAsiaTheme="minorEastAsia" w:hAnsiTheme="minorEastAsia" w:cs="MS UI Gothic" w:hint="eastAsia"/>
          <w:lang w:val="ja-JP"/>
        </w:rPr>
        <w:t>を乗じた金額とする。ただし、合計額に千円未満の端数が生じた場合は、当該端数を切り捨てた金額とする。</w:t>
      </w:r>
    </w:p>
    <w:p w:rsidR="00460C83" w:rsidRPr="00BE0CF9" w:rsidRDefault="00460C83" w:rsidP="00C46EAA">
      <w:pPr>
        <w:autoSpaceDE w:val="0"/>
        <w:autoSpaceDN w:val="0"/>
        <w:ind w:left="217" w:hangingChars="100" w:hanging="217"/>
        <w:jc w:val="left"/>
        <w:rPr>
          <w:rFonts w:asciiTheme="minorEastAsia" w:eastAsiaTheme="minorEastAsia" w:hAnsiTheme="minorEastAsia" w:cs="MS UI Gothic"/>
          <w:lang w:val="ja-JP"/>
        </w:rPr>
      </w:pPr>
      <w:r w:rsidRPr="00BE0CF9">
        <w:rPr>
          <w:rFonts w:asciiTheme="minorEastAsia" w:eastAsiaTheme="minorEastAsia" w:hAnsiTheme="minorEastAsia" w:cs="MS UI Gothic" w:hint="eastAsia"/>
          <w:lang w:val="ja-JP"/>
        </w:rPr>
        <w:t xml:space="preserve">２　</w:t>
      </w:r>
      <w:r w:rsidR="00C46EAA" w:rsidRPr="007C1802">
        <w:rPr>
          <w:rFonts w:asciiTheme="minorEastAsia" w:eastAsiaTheme="minorEastAsia" w:hAnsiTheme="minorEastAsia" w:cs="MS UI Gothic" w:hint="eastAsia"/>
          <w:lang w:val="ja-JP"/>
        </w:rPr>
        <w:t>消費税及び地方消費税の課税業者にあっては、上記の額に１００分の１０を加算するものとす</w:t>
      </w:r>
      <w:r w:rsidR="00C46EAA">
        <w:rPr>
          <w:rFonts w:asciiTheme="minorEastAsia" w:eastAsiaTheme="minorEastAsia" w:hAnsiTheme="minorEastAsia" w:cs="MS UI Gothic" w:hint="eastAsia"/>
          <w:lang w:val="ja-JP"/>
        </w:rPr>
        <w:t>る</w:t>
      </w:r>
      <w:r w:rsidR="00C46EAA" w:rsidRPr="007C1802">
        <w:rPr>
          <w:rFonts w:asciiTheme="minorEastAsia" w:eastAsiaTheme="minorEastAsia" w:hAnsiTheme="minorEastAsia" w:cs="MS UI Gothic" w:hint="eastAsia"/>
          <w:lang w:val="ja-JP"/>
        </w:rPr>
        <w:t>。（</w:t>
      </w:r>
      <w:r w:rsidR="00F20CA3" w:rsidRPr="007C1802">
        <w:rPr>
          <w:rFonts w:asciiTheme="minorEastAsia" w:eastAsiaTheme="minorEastAsia" w:hAnsiTheme="minorEastAsia" w:cs="MS UI Gothic" w:hint="eastAsia"/>
          <w:lang w:val="ja-JP"/>
        </w:rPr>
        <w:t>消費税</w:t>
      </w:r>
      <w:r w:rsidR="00F20CA3">
        <w:rPr>
          <w:rFonts w:asciiTheme="minorEastAsia" w:eastAsiaTheme="minorEastAsia" w:hAnsiTheme="minorEastAsia" w:cs="MS UI Gothic" w:hint="eastAsia"/>
          <w:lang w:val="ja-JP"/>
        </w:rPr>
        <w:t>率</w:t>
      </w:r>
      <w:r w:rsidR="00F20CA3" w:rsidRPr="007C1802">
        <w:rPr>
          <w:rFonts w:asciiTheme="minorEastAsia" w:eastAsiaTheme="minorEastAsia" w:hAnsiTheme="minorEastAsia" w:cs="MS UI Gothic" w:hint="eastAsia"/>
          <w:lang w:val="ja-JP"/>
        </w:rPr>
        <w:t>及び地方消費税</w:t>
      </w:r>
      <w:r w:rsidR="00C46EAA" w:rsidRPr="007C1802">
        <w:rPr>
          <w:rFonts w:asciiTheme="minorEastAsia" w:eastAsiaTheme="minorEastAsia" w:hAnsiTheme="minorEastAsia" w:cs="MS UI Gothic" w:hint="eastAsia"/>
          <w:lang w:val="ja-JP"/>
        </w:rPr>
        <w:t>率の改正があった場合はその税率を加算す</w:t>
      </w:r>
      <w:r w:rsidR="00C46EAA">
        <w:rPr>
          <w:rFonts w:asciiTheme="minorEastAsia" w:eastAsiaTheme="minorEastAsia" w:hAnsiTheme="minorEastAsia" w:cs="MS UI Gothic" w:hint="eastAsia"/>
          <w:lang w:val="ja-JP"/>
        </w:rPr>
        <w:t>る</w:t>
      </w:r>
      <w:r w:rsidR="00C46EAA" w:rsidRPr="007C1802">
        <w:rPr>
          <w:rFonts w:asciiTheme="minorEastAsia" w:eastAsiaTheme="minorEastAsia" w:hAnsiTheme="minorEastAsia" w:cs="MS UI Gothic" w:hint="eastAsia"/>
          <w:lang w:val="ja-JP"/>
        </w:rPr>
        <w:t>。）</w:t>
      </w:r>
    </w:p>
    <w:p w:rsidR="00FC3BEC" w:rsidRDefault="007C50E2" w:rsidP="00FC3BEC">
      <w:pPr>
        <w:ind w:leftChars="100" w:left="217"/>
        <w:rPr>
          <w:kern w:val="0"/>
        </w:rPr>
      </w:pPr>
      <w:r>
        <w:rPr>
          <w:rFonts w:hint="eastAsia"/>
          <w:kern w:val="0"/>
        </w:rPr>
        <w:t>（申込者</w:t>
      </w:r>
      <w:r w:rsidR="00FC3BEC">
        <w:rPr>
          <w:rFonts w:hint="eastAsia"/>
          <w:kern w:val="0"/>
        </w:rPr>
        <w:t>への報酬請求の禁止）</w:t>
      </w:r>
    </w:p>
    <w:p w:rsidR="00FC3BEC" w:rsidRDefault="00FC3BEC" w:rsidP="00FC3BEC">
      <w:pPr>
        <w:ind w:left="217" w:hangingChars="100" w:hanging="217"/>
        <w:rPr>
          <w:kern w:val="0"/>
        </w:rPr>
      </w:pPr>
      <w:r>
        <w:rPr>
          <w:rFonts w:hint="eastAsia"/>
          <w:kern w:val="0"/>
        </w:rPr>
        <w:t xml:space="preserve">第５条　</w:t>
      </w:r>
      <w:r w:rsidR="00C7112C">
        <w:rPr>
          <w:rFonts w:hint="eastAsia"/>
          <w:kern w:val="0"/>
        </w:rPr>
        <w:t>乙は、</w:t>
      </w:r>
      <w:r w:rsidR="007C50E2">
        <w:rPr>
          <w:rFonts w:hint="eastAsia"/>
        </w:rPr>
        <w:t>申込</w:t>
      </w:r>
      <w:r w:rsidR="00C7112C">
        <w:rPr>
          <w:rFonts w:hint="eastAsia"/>
        </w:rPr>
        <w:t>者に対し媒介報酬を請求することができないものとする。</w:t>
      </w:r>
    </w:p>
    <w:p w:rsidR="00FC3BEC" w:rsidRDefault="00FC3BEC" w:rsidP="00FC3BEC">
      <w:pPr>
        <w:ind w:leftChars="100" w:left="217"/>
        <w:rPr>
          <w:kern w:val="0"/>
        </w:rPr>
      </w:pPr>
      <w:r>
        <w:rPr>
          <w:rFonts w:hint="eastAsia"/>
          <w:kern w:val="0"/>
        </w:rPr>
        <w:t>（甲の解除権）</w:t>
      </w:r>
    </w:p>
    <w:p w:rsidR="00FC3BEC" w:rsidRDefault="00FC3BEC" w:rsidP="00FC3BEC">
      <w:pPr>
        <w:ind w:left="217" w:hangingChars="100" w:hanging="217"/>
        <w:rPr>
          <w:kern w:val="0"/>
        </w:rPr>
      </w:pPr>
      <w:r>
        <w:rPr>
          <w:rFonts w:hint="eastAsia"/>
          <w:kern w:val="0"/>
        </w:rPr>
        <w:t>第６条　甲は</w:t>
      </w:r>
      <w:r w:rsidR="008345AA">
        <w:rPr>
          <w:rFonts w:hint="eastAsia"/>
          <w:kern w:val="0"/>
        </w:rPr>
        <w:t>、</w:t>
      </w:r>
      <w:r w:rsidR="007C50E2">
        <w:rPr>
          <w:rFonts w:hint="eastAsia"/>
          <w:kern w:val="0"/>
        </w:rPr>
        <w:t>次の各号のいずれかに該当する場合には、この契約を</w:t>
      </w:r>
      <w:r>
        <w:rPr>
          <w:rFonts w:hint="eastAsia"/>
          <w:kern w:val="0"/>
        </w:rPr>
        <w:t>解除することができる。</w:t>
      </w:r>
    </w:p>
    <w:p w:rsidR="008345AA" w:rsidRDefault="008345AA" w:rsidP="008345AA">
      <w:pPr>
        <w:ind w:leftChars="100" w:left="406" w:hangingChars="87" w:hanging="189"/>
        <w:jc w:val="left"/>
      </w:pPr>
      <w:r>
        <w:rPr>
          <w:rFonts w:hint="eastAsia"/>
        </w:rPr>
        <w:t xml:space="preserve">(1) </w:t>
      </w:r>
      <w:r w:rsidRPr="0022601F">
        <w:rPr>
          <w:rFonts w:hint="eastAsia"/>
        </w:rPr>
        <w:t>媒介業者が、市有地</w:t>
      </w:r>
      <w:r>
        <w:rPr>
          <w:rFonts w:hint="eastAsia"/>
        </w:rPr>
        <w:t>売却</w:t>
      </w:r>
      <w:r w:rsidRPr="0022601F">
        <w:rPr>
          <w:rFonts w:hint="eastAsia"/>
        </w:rPr>
        <w:t>の媒介について、信義を旨とし誠実に遂行する義務に違反したとき。</w:t>
      </w:r>
    </w:p>
    <w:p w:rsidR="008345AA" w:rsidRDefault="008345AA" w:rsidP="008345AA">
      <w:pPr>
        <w:ind w:leftChars="100" w:left="406" w:hangingChars="87" w:hanging="189"/>
        <w:jc w:val="left"/>
      </w:pPr>
      <w:r>
        <w:rPr>
          <w:rFonts w:hint="eastAsia"/>
        </w:rPr>
        <w:t xml:space="preserve">(2) </w:t>
      </w:r>
      <w:r w:rsidRPr="0022601F">
        <w:rPr>
          <w:rFonts w:hint="eastAsia"/>
        </w:rPr>
        <w:t>媒介業者が、媒介契約に係る重要な事項について故意若しくは重過失により事実を告げず、又は不実なことを告げる行為をしたとき。</w:t>
      </w:r>
    </w:p>
    <w:p w:rsidR="008345AA" w:rsidRDefault="008345AA" w:rsidP="008345AA">
      <w:pPr>
        <w:ind w:leftChars="100" w:left="406" w:hangingChars="87" w:hanging="189"/>
        <w:jc w:val="left"/>
      </w:pPr>
      <w:r>
        <w:rPr>
          <w:rFonts w:hint="eastAsia"/>
        </w:rPr>
        <w:t xml:space="preserve">(3) </w:t>
      </w:r>
      <w:r w:rsidRPr="0022601F">
        <w:rPr>
          <w:rFonts w:hint="eastAsia"/>
        </w:rPr>
        <w:t>媒介業者が、宅地建物取引業に関して不正又は著しく不当な行為をしたとき。</w:t>
      </w:r>
    </w:p>
    <w:p w:rsidR="008345AA" w:rsidRDefault="008345AA" w:rsidP="008345AA">
      <w:pPr>
        <w:ind w:leftChars="100" w:left="406" w:hangingChars="87" w:hanging="189"/>
        <w:jc w:val="left"/>
      </w:pPr>
      <w:r>
        <w:rPr>
          <w:rFonts w:hint="eastAsia"/>
        </w:rPr>
        <w:t xml:space="preserve">(4) </w:t>
      </w:r>
      <w:r w:rsidRPr="0022601F">
        <w:rPr>
          <w:rFonts w:hint="eastAsia"/>
        </w:rPr>
        <w:t>媒介業者が、媒介契約の履行をしないとき。</w:t>
      </w:r>
    </w:p>
    <w:p w:rsidR="00FC3BEC" w:rsidRDefault="008345AA" w:rsidP="008345AA">
      <w:pPr>
        <w:ind w:leftChars="100" w:left="217"/>
        <w:rPr>
          <w:kern w:val="0"/>
        </w:rPr>
      </w:pPr>
      <w:r>
        <w:rPr>
          <w:rFonts w:hint="eastAsia"/>
        </w:rPr>
        <w:t xml:space="preserve">(5) </w:t>
      </w:r>
      <w:r w:rsidRPr="0022601F">
        <w:rPr>
          <w:rFonts w:hint="eastAsia"/>
        </w:rPr>
        <w:t>その他の事情により市有地</w:t>
      </w:r>
      <w:r>
        <w:rPr>
          <w:rFonts w:hint="eastAsia"/>
        </w:rPr>
        <w:t>売却</w:t>
      </w:r>
      <w:r w:rsidRPr="0022601F">
        <w:rPr>
          <w:rFonts w:hint="eastAsia"/>
        </w:rPr>
        <w:t>の媒介が不要になったとき。</w:t>
      </w:r>
    </w:p>
    <w:p w:rsidR="00FC3BEC" w:rsidRDefault="007C50E2" w:rsidP="00FC3BEC">
      <w:pPr>
        <w:ind w:leftChars="100" w:left="217"/>
        <w:rPr>
          <w:kern w:val="0"/>
        </w:rPr>
      </w:pPr>
      <w:r>
        <w:rPr>
          <w:rFonts w:hint="eastAsia"/>
          <w:kern w:val="0"/>
        </w:rPr>
        <w:lastRenderedPageBreak/>
        <w:t>（苦情紛争の処理</w:t>
      </w:r>
      <w:r w:rsidR="00FC3BEC">
        <w:rPr>
          <w:rFonts w:hint="eastAsia"/>
          <w:kern w:val="0"/>
        </w:rPr>
        <w:t>）</w:t>
      </w:r>
    </w:p>
    <w:p w:rsidR="00FC3BEC" w:rsidRDefault="00FC3BEC" w:rsidP="00FC3BEC">
      <w:pPr>
        <w:ind w:left="217" w:hangingChars="100" w:hanging="217"/>
        <w:rPr>
          <w:kern w:val="0"/>
        </w:rPr>
      </w:pPr>
      <w:r>
        <w:rPr>
          <w:rFonts w:hint="eastAsia"/>
          <w:kern w:val="0"/>
        </w:rPr>
        <w:t>第７条　乙は、</w:t>
      </w:r>
      <w:r w:rsidR="007C50E2">
        <w:rPr>
          <w:rFonts w:hint="eastAsia"/>
          <w:kern w:val="0"/>
        </w:rPr>
        <w:t>甲に対し市有地売却の媒介を行うにあたり、第三者との間に苦情又は紛争が発生した場合は、</w:t>
      </w:r>
      <w:r>
        <w:rPr>
          <w:rFonts w:hint="eastAsia"/>
          <w:kern w:val="0"/>
        </w:rPr>
        <w:t>乙の責任において</w:t>
      </w:r>
      <w:r w:rsidR="007C50E2" w:rsidRPr="0022601F">
        <w:rPr>
          <w:rFonts w:hint="eastAsia"/>
        </w:rPr>
        <w:t>処理するものとする。</w:t>
      </w:r>
    </w:p>
    <w:p w:rsidR="00FC3BEC" w:rsidRDefault="00FC3BEC" w:rsidP="00FC3BEC">
      <w:pPr>
        <w:ind w:leftChars="100" w:left="217"/>
        <w:rPr>
          <w:kern w:val="0"/>
          <w:szCs w:val="21"/>
        </w:rPr>
      </w:pPr>
      <w:r>
        <w:rPr>
          <w:rFonts w:hint="eastAsia"/>
          <w:kern w:val="0"/>
          <w:szCs w:val="21"/>
        </w:rPr>
        <w:t>（</w:t>
      </w:r>
      <w:r>
        <w:rPr>
          <w:rFonts w:hint="eastAsia"/>
          <w:kern w:val="0"/>
        </w:rPr>
        <w:t>個人情報の保護</w:t>
      </w:r>
      <w:r>
        <w:rPr>
          <w:rFonts w:hint="eastAsia"/>
          <w:kern w:val="0"/>
          <w:szCs w:val="21"/>
        </w:rPr>
        <w:t>）</w:t>
      </w:r>
    </w:p>
    <w:p w:rsidR="00FC3BEC" w:rsidRDefault="00FC3BEC" w:rsidP="00FC3BEC">
      <w:pPr>
        <w:ind w:left="217" w:hangingChars="100" w:hanging="217"/>
        <w:rPr>
          <w:kern w:val="0"/>
          <w:szCs w:val="21"/>
        </w:rPr>
      </w:pPr>
      <w:r>
        <w:rPr>
          <w:rFonts w:hint="eastAsia"/>
          <w:kern w:val="0"/>
          <w:szCs w:val="21"/>
        </w:rPr>
        <w:t xml:space="preserve">第８条　</w:t>
      </w:r>
      <w:r>
        <w:rPr>
          <w:rFonts w:hint="eastAsia"/>
          <w:kern w:val="0"/>
        </w:rPr>
        <w:t>乙は、</w:t>
      </w:r>
      <w:r w:rsidR="007C50E2">
        <w:rPr>
          <w:rFonts w:hint="eastAsia"/>
          <w:kern w:val="0"/>
          <w:szCs w:val="21"/>
        </w:rPr>
        <w:t>個人情報を収集するにあ</w:t>
      </w:r>
      <w:r>
        <w:rPr>
          <w:rFonts w:hint="eastAsia"/>
          <w:kern w:val="0"/>
          <w:szCs w:val="21"/>
        </w:rPr>
        <w:t>たっては、当該個人情報を取り扱う事務の利用の目的（以下「利用目的」という。）を明確にし、当該利用目的を達成するために必要な範囲内で、適法かつ公正な手段により行わなければならない。</w:t>
      </w:r>
    </w:p>
    <w:p w:rsidR="00FC3BEC" w:rsidRDefault="00FC3BEC" w:rsidP="00FC3BEC">
      <w:pPr>
        <w:ind w:left="217" w:hangingChars="100" w:hanging="217"/>
        <w:rPr>
          <w:kern w:val="0"/>
        </w:rPr>
      </w:pPr>
      <w:r>
        <w:rPr>
          <w:rFonts w:hint="eastAsia"/>
          <w:kern w:val="0"/>
          <w:szCs w:val="21"/>
        </w:rPr>
        <w:t xml:space="preserve">２　</w:t>
      </w:r>
      <w:r>
        <w:rPr>
          <w:rFonts w:hint="eastAsia"/>
          <w:kern w:val="0"/>
        </w:rPr>
        <w:t>乙は、法令等に基づく場合を除き、利用目的以外の目的のために収集した個人情報を自ら利用し、又は提供してはならない。</w:t>
      </w:r>
    </w:p>
    <w:p w:rsidR="00FC3BEC" w:rsidRDefault="00FC3BEC" w:rsidP="00FC3BEC">
      <w:pPr>
        <w:ind w:left="217" w:hangingChars="100" w:hanging="217"/>
        <w:rPr>
          <w:kern w:val="0"/>
          <w:szCs w:val="21"/>
        </w:rPr>
      </w:pPr>
      <w:r>
        <w:rPr>
          <w:rFonts w:hint="eastAsia"/>
          <w:kern w:val="0"/>
          <w:szCs w:val="21"/>
        </w:rPr>
        <w:t>３　乙は、媒介</w:t>
      </w:r>
      <w:r w:rsidR="007C50E2">
        <w:rPr>
          <w:rFonts w:hint="eastAsia"/>
          <w:kern w:val="0"/>
          <w:szCs w:val="21"/>
        </w:rPr>
        <w:t>業務</w:t>
      </w:r>
      <w:r>
        <w:rPr>
          <w:rFonts w:hint="eastAsia"/>
          <w:kern w:val="0"/>
          <w:szCs w:val="21"/>
        </w:rPr>
        <w:t>等の実施に</w:t>
      </w:r>
      <w:r w:rsidR="007C50E2">
        <w:rPr>
          <w:rFonts w:hint="eastAsia"/>
          <w:kern w:val="0"/>
          <w:szCs w:val="21"/>
        </w:rPr>
        <w:t>あ</w:t>
      </w:r>
      <w:r>
        <w:rPr>
          <w:rFonts w:hint="eastAsia"/>
          <w:kern w:val="0"/>
          <w:szCs w:val="21"/>
        </w:rPr>
        <w:t>たり知り得た秘密を第三者に漏らしてはならない。</w:t>
      </w:r>
    </w:p>
    <w:p w:rsidR="00FC3BEC" w:rsidRDefault="00FC3BEC" w:rsidP="00FC3BEC">
      <w:pPr>
        <w:ind w:leftChars="100" w:left="217"/>
        <w:rPr>
          <w:kern w:val="0"/>
        </w:rPr>
      </w:pPr>
      <w:r>
        <w:rPr>
          <w:rFonts w:hint="eastAsia"/>
          <w:kern w:val="0"/>
        </w:rPr>
        <w:t>（契約の失効）</w:t>
      </w:r>
    </w:p>
    <w:p w:rsidR="00FC3BEC" w:rsidRDefault="00FC3BEC" w:rsidP="00FC3BEC">
      <w:pPr>
        <w:ind w:left="217" w:hangingChars="100" w:hanging="217"/>
        <w:rPr>
          <w:kern w:val="0"/>
        </w:rPr>
      </w:pPr>
      <w:r>
        <w:rPr>
          <w:rFonts w:hint="eastAsia"/>
          <w:kern w:val="0"/>
        </w:rPr>
        <w:t>第９条</w:t>
      </w:r>
      <w:r w:rsidR="006D3357">
        <w:rPr>
          <w:rFonts w:hint="eastAsia"/>
          <w:kern w:val="0"/>
        </w:rPr>
        <w:t xml:space="preserve">　</w:t>
      </w:r>
      <w:r>
        <w:rPr>
          <w:rFonts w:hint="eastAsia"/>
          <w:kern w:val="0"/>
        </w:rPr>
        <w:t>この契約は、この契約を締結した日から３０日以内に売買契約が締結されない場合には失効するものとする。ただし、甲がやむを得ない事情</w:t>
      </w:r>
      <w:r w:rsidR="00691E9A">
        <w:rPr>
          <w:rFonts w:hint="eastAsia"/>
          <w:kern w:val="0"/>
        </w:rPr>
        <w:t>があると認める</w:t>
      </w:r>
      <w:r>
        <w:rPr>
          <w:rFonts w:hint="eastAsia"/>
          <w:kern w:val="0"/>
        </w:rPr>
        <w:t>ときは、これを延長することができる。</w:t>
      </w:r>
    </w:p>
    <w:p w:rsidR="00FC3BEC" w:rsidRDefault="00FC3BEC" w:rsidP="00FC3BEC">
      <w:pPr>
        <w:ind w:leftChars="100" w:left="217"/>
        <w:rPr>
          <w:kern w:val="0"/>
        </w:rPr>
      </w:pPr>
      <w:r>
        <w:rPr>
          <w:rFonts w:hint="eastAsia"/>
          <w:kern w:val="0"/>
        </w:rPr>
        <w:t>（費用負担）</w:t>
      </w:r>
    </w:p>
    <w:p w:rsidR="00FC3BEC" w:rsidRDefault="00FC3BEC" w:rsidP="00FC3BEC">
      <w:pPr>
        <w:ind w:left="217" w:hangingChars="100" w:hanging="217"/>
        <w:rPr>
          <w:kern w:val="0"/>
        </w:rPr>
      </w:pPr>
      <w:r>
        <w:rPr>
          <w:rFonts w:hint="eastAsia"/>
          <w:kern w:val="0"/>
        </w:rPr>
        <w:t>第１０条</w:t>
      </w:r>
      <w:r w:rsidR="006D3357">
        <w:rPr>
          <w:rFonts w:hint="eastAsia"/>
          <w:kern w:val="0"/>
        </w:rPr>
        <w:t xml:space="preserve">　</w:t>
      </w:r>
      <w:r w:rsidR="007C50E2">
        <w:rPr>
          <w:rFonts w:hint="eastAsia"/>
          <w:kern w:val="0"/>
        </w:rPr>
        <w:t>この契約の締結に要する費用は、乙の</w:t>
      </w:r>
      <w:r>
        <w:rPr>
          <w:rFonts w:hint="eastAsia"/>
          <w:kern w:val="0"/>
        </w:rPr>
        <w:t>負担とする。</w:t>
      </w:r>
    </w:p>
    <w:p w:rsidR="003A3111" w:rsidRPr="007D1126" w:rsidRDefault="003A3111" w:rsidP="003A3111">
      <w:pPr>
        <w:ind w:leftChars="100" w:left="217"/>
        <w:rPr>
          <w:kern w:val="0"/>
        </w:rPr>
      </w:pPr>
      <w:r w:rsidRPr="007D1126">
        <w:rPr>
          <w:rFonts w:hint="eastAsia"/>
          <w:kern w:val="0"/>
        </w:rPr>
        <w:t>（</w:t>
      </w:r>
      <w:r w:rsidR="007D1126" w:rsidRPr="007D1126">
        <w:rPr>
          <w:rFonts w:hint="eastAsia"/>
          <w:kern w:val="0"/>
        </w:rPr>
        <w:t>損害賠償</w:t>
      </w:r>
      <w:r w:rsidRPr="007D1126">
        <w:rPr>
          <w:rFonts w:hint="eastAsia"/>
          <w:kern w:val="0"/>
        </w:rPr>
        <w:t>）</w:t>
      </w:r>
    </w:p>
    <w:p w:rsidR="003A3111" w:rsidRDefault="003A3111" w:rsidP="003A3111">
      <w:pPr>
        <w:ind w:left="217" w:hangingChars="100" w:hanging="217"/>
        <w:rPr>
          <w:kern w:val="0"/>
        </w:rPr>
      </w:pPr>
      <w:r w:rsidRPr="007D1126">
        <w:rPr>
          <w:rFonts w:hint="eastAsia"/>
          <w:kern w:val="0"/>
        </w:rPr>
        <w:t xml:space="preserve">第１１条　</w:t>
      </w:r>
      <w:r w:rsidR="007D1126" w:rsidRPr="007D1126">
        <w:rPr>
          <w:rFonts w:hint="eastAsia"/>
          <w:kern w:val="0"/>
        </w:rPr>
        <w:t>乙は、協定書及びこの契約に定める義務を履行しないため、又は第９条の規定により契約が失効となったために甲に損害を与えたときは、その損害を賠償するものとする。</w:t>
      </w:r>
    </w:p>
    <w:p w:rsidR="00FC3BEC" w:rsidRDefault="00FC3BEC" w:rsidP="00FC3BEC">
      <w:pPr>
        <w:ind w:leftChars="100" w:left="217"/>
        <w:rPr>
          <w:kern w:val="0"/>
        </w:rPr>
      </w:pPr>
      <w:r>
        <w:rPr>
          <w:rFonts w:hint="eastAsia"/>
          <w:kern w:val="0"/>
        </w:rPr>
        <w:t>（</w:t>
      </w:r>
      <w:r w:rsidR="007C50E2">
        <w:rPr>
          <w:rFonts w:hint="eastAsia"/>
          <w:kern w:val="0"/>
        </w:rPr>
        <w:t>協議事項</w:t>
      </w:r>
      <w:r>
        <w:rPr>
          <w:rFonts w:hint="eastAsia"/>
          <w:kern w:val="0"/>
        </w:rPr>
        <w:t>）</w:t>
      </w:r>
    </w:p>
    <w:p w:rsidR="00FC3BEC" w:rsidRDefault="003A3111" w:rsidP="00FC3BEC">
      <w:pPr>
        <w:ind w:left="217" w:hangingChars="100" w:hanging="217"/>
        <w:rPr>
          <w:kern w:val="0"/>
        </w:rPr>
      </w:pPr>
      <w:r>
        <w:rPr>
          <w:rFonts w:hint="eastAsia"/>
          <w:kern w:val="0"/>
        </w:rPr>
        <w:t>第１２</w:t>
      </w:r>
      <w:r w:rsidR="00FC3BEC">
        <w:rPr>
          <w:rFonts w:hint="eastAsia"/>
          <w:kern w:val="0"/>
        </w:rPr>
        <w:t>条</w:t>
      </w:r>
      <w:r w:rsidR="006D3357">
        <w:rPr>
          <w:rFonts w:hint="eastAsia"/>
          <w:kern w:val="0"/>
        </w:rPr>
        <w:t xml:space="preserve">　</w:t>
      </w:r>
      <w:r w:rsidR="00FC3BEC">
        <w:rPr>
          <w:rFonts w:hint="eastAsia"/>
          <w:kern w:val="0"/>
        </w:rPr>
        <w:t>この契約に</w:t>
      </w:r>
      <w:r w:rsidR="007C50E2">
        <w:rPr>
          <w:rFonts w:hint="eastAsia"/>
          <w:kern w:val="0"/>
        </w:rPr>
        <w:t>疑義が生じたとき、又はこの契約に</w:t>
      </w:r>
      <w:r w:rsidR="00FC3BEC">
        <w:rPr>
          <w:rFonts w:hint="eastAsia"/>
          <w:kern w:val="0"/>
        </w:rPr>
        <w:t>定めのない事項については、甲</w:t>
      </w:r>
      <w:r w:rsidR="007C50E2">
        <w:rPr>
          <w:rFonts w:hint="eastAsia"/>
          <w:kern w:val="0"/>
        </w:rPr>
        <w:t>及び</w:t>
      </w:r>
      <w:r w:rsidR="00FC3BEC">
        <w:rPr>
          <w:rFonts w:hint="eastAsia"/>
          <w:kern w:val="0"/>
        </w:rPr>
        <w:t>乙</w:t>
      </w:r>
      <w:r w:rsidR="007C50E2">
        <w:rPr>
          <w:rFonts w:hint="eastAsia"/>
          <w:kern w:val="0"/>
        </w:rPr>
        <w:t>が</w:t>
      </w:r>
      <w:r w:rsidR="00FC3BEC">
        <w:rPr>
          <w:rFonts w:hint="eastAsia"/>
          <w:kern w:val="0"/>
        </w:rPr>
        <w:t>協議して定めるものとする。</w:t>
      </w:r>
    </w:p>
    <w:p w:rsidR="00FC3BEC" w:rsidRPr="007C50E2" w:rsidRDefault="00FC3BEC" w:rsidP="00FC3BEC">
      <w:pPr>
        <w:rPr>
          <w:kern w:val="0"/>
        </w:rPr>
      </w:pPr>
    </w:p>
    <w:p w:rsidR="00FC3BEC" w:rsidRDefault="00FC3BEC" w:rsidP="00FC3BEC">
      <w:pPr>
        <w:ind w:firstLineChars="100" w:firstLine="217"/>
        <w:rPr>
          <w:kern w:val="0"/>
        </w:rPr>
      </w:pPr>
      <w:r>
        <w:rPr>
          <w:rFonts w:hint="eastAsia"/>
          <w:kern w:val="0"/>
        </w:rPr>
        <w:t>この契約</w:t>
      </w:r>
      <w:r w:rsidR="007C50E2">
        <w:rPr>
          <w:rFonts w:hint="eastAsia"/>
          <w:kern w:val="0"/>
        </w:rPr>
        <w:t>の</w:t>
      </w:r>
      <w:r>
        <w:rPr>
          <w:rFonts w:hint="eastAsia"/>
          <w:kern w:val="0"/>
        </w:rPr>
        <w:t>締結</w:t>
      </w:r>
      <w:r w:rsidR="007C50E2">
        <w:rPr>
          <w:rFonts w:hint="eastAsia"/>
          <w:kern w:val="0"/>
        </w:rPr>
        <w:t>を証するため</w:t>
      </w:r>
      <w:r>
        <w:rPr>
          <w:rFonts w:hint="eastAsia"/>
          <w:kern w:val="0"/>
        </w:rPr>
        <w:t>、契約書</w:t>
      </w:r>
      <w:r w:rsidR="005E2E03">
        <w:rPr>
          <w:rFonts w:hint="eastAsia"/>
          <w:kern w:val="0"/>
        </w:rPr>
        <w:t>を</w:t>
      </w:r>
      <w:r>
        <w:rPr>
          <w:rFonts w:hint="eastAsia"/>
          <w:kern w:val="0"/>
        </w:rPr>
        <w:t>２通作成し、甲</w:t>
      </w:r>
      <w:r w:rsidR="005E2E03">
        <w:rPr>
          <w:rFonts w:hint="eastAsia"/>
          <w:kern w:val="0"/>
        </w:rPr>
        <w:t>及び</w:t>
      </w:r>
      <w:r>
        <w:rPr>
          <w:rFonts w:hint="eastAsia"/>
          <w:kern w:val="0"/>
        </w:rPr>
        <w:t>乙</w:t>
      </w:r>
      <w:r w:rsidR="005E2E03">
        <w:rPr>
          <w:rFonts w:hint="eastAsia"/>
          <w:kern w:val="0"/>
        </w:rPr>
        <w:t>が記名押印をして</w:t>
      </w:r>
      <w:r>
        <w:rPr>
          <w:rFonts w:hint="eastAsia"/>
          <w:kern w:val="0"/>
        </w:rPr>
        <w:t>、各自１通を保有する</w:t>
      </w:r>
      <w:r w:rsidR="005E2E03">
        <w:rPr>
          <w:rFonts w:hint="eastAsia"/>
          <w:kern w:val="0"/>
        </w:rPr>
        <w:t>ものとする</w:t>
      </w:r>
      <w:r>
        <w:rPr>
          <w:rFonts w:hint="eastAsia"/>
          <w:kern w:val="0"/>
        </w:rPr>
        <w:t>。</w:t>
      </w:r>
    </w:p>
    <w:p w:rsidR="005E2E03" w:rsidRDefault="005E2E03" w:rsidP="00FC3BEC">
      <w:pPr>
        <w:rPr>
          <w:kern w:val="0"/>
        </w:rPr>
      </w:pPr>
    </w:p>
    <w:p w:rsidR="00FC3BEC" w:rsidRDefault="005E2E03" w:rsidP="005E2E03">
      <w:pPr>
        <w:ind w:firstLineChars="200" w:firstLine="433"/>
        <w:rPr>
          <w:kern w:val="0"/>
        </w:rPr>
      </w:pPr>
      <w:r>
        <w:rPr>
          <w:rFonts w:hint="eastAsia"/>
          <w:kern w:val="0"/>
        </w:rPr>
        <w:t xml:space="preserve">　</w:t>
      </w:r>
      <w:r w:rsidR="00F067D7">
        <w:rPr>
          <w:rFonts w:hint="eastAsia"/>
          <w:kern w:val="0"/>
        </w:rPr>
        <w:t xml:space="preserve">　</w:t>
      </w:r>
      <w:r>
        <w:rPr>
          <w:rFonts w:hint="eastAsia"/>
          <w:kern w:val="0"/>
        </w:rPr>
        <w:t xml:space="preserve">　　</w:t>
      </w:r>
      <w:r w:rsidR="00FC3BEC">
        <w:rPr>
          <w:rFonts w:hint="eastAsia"/>
          <w:kern w:val="0"/>
        </w:rPr>
        <w:t>年</w:t>
      </w:r>
      <w:r>
        <w:rPr>
          <w:rFonts w:hint="eastAsia"/>
          <w:kern w:val="0"/>
        </w:rPr>
        <w:t xml:space="preserve">　　</w:t>
      </w:r>
      <w:r w:rsidR="00FC3BEC">
        <w:rPr>
          <w:rFonts w:hint="eastAsia"/>
          <w:kern w:val="0"/>
        </w:rPr>
        <w:t>月</w:t>
      </w:r>
      <w:r>
        <w:rPr>
          <w:rFonts w:hint="eastAsia"/>
          <w:kern w:val="0"/>
        </w:rPr>
        <w:t xml:space="preserve">　　</w:t>
      </w:r>
      <w:r w:rsidR="00FC3BEC">
        <w:rPr>
          <w:rFonts w:hint="eastAsia"/>
          <w:kern w:val="0"/>
        </w:rPr>
        <w:t>日</w:t>
      </w:r>
    </w:p>
    <w:p w:rsidR="005E2E03" w:rsidRDefault="005E2E03" w:rsidP="00FC3BEC">
      <w:pPr>
        <w:rPr>
          <w:kern w:val="0"/>
        </w:rPr>
      </w:pPr>
    </w:p>
    <w:p w:rsidR="005E2E03" w:rsidRDefault="005E2E03" w:rsidP="005E2E03">
      <w:pPr>
        <w:ind w:leftChars="100" w:left="217" w:firstLineChars="800" w:firstLine="1734"/>
        <w:jc w:val="left"/>
      </w:pPr>
      <w:r w:rsidRPr="0022601F">
        <w:rPr>
          <w:rFonts w:hint="eastAsia"/>
        </w:rPr>
        <w:t>甲</w:t>
      </w:r>
      <w:r>
        <w:rPr>
          <w:rFonts w:hint="eastAsia"/>
        </w:rPr>
        <w:t xml:space="preserve">　</w:t>
      </w:r>
      <w:r w:rsidRPr="0022601F">
        <w:rPr>
          <w:rFonts w:hint="eastAsia"/>
        </w:rPr>
        <w:t xml:space="preserve">　</w:t>
      </w:r>
      <w:r w:rsidR="00F067D7">
        <w:rPr>
          <w:rFonts w:hint="eastAsia"/>
        </w:rPr>
        <w:t>岐阜県</w:t>
      </w:r>
      <w:r w:rsidR="00E25540">
        <w:rPr>
          <w:rFonts w:hint="eastAsia"/>
        </w:rPr>
        <w:t>瑞穂市別府１２８８番地</w:t>
      </w:r>
    </w:p>
    <w:p w:rsidR="00046195" w:rsidRPr="0022601F" w:rsidRDefault="00046195" w:rsidP="005E2E03">
      <w:pPr>
        <w:ind w:leftChars="100" w:left="217" w:firstLineChars="800" w:firstLine="1734"/>
        <w:jc w:val="left"/>
      </w:pPr>
      <w:r>
        <w:rPr>
          <w:rFonts w:hint="eastAsia"/>
        </w:rPr>
        <w:t xml:space="preserve">　　　瑞穂市</w:t>
      </w:r>
    </w:p>
    <w:p w:rsidR="005E2E03" w:rsidRPr="0022601F" w:rsidRDefault="005E2E03" w:rsidP="00517B35">
      <w:pPr>
        <w:ind w:left="217" w:hangingChars="100" w:hanging="217"/>
        <w:jc w:val="left"/>
      </w:pPr>
      <w:r>
        <w:rPr>
          <w:rFonts w:hint="eastAsia"/>
        </w:rPr>
        <w:t xml:space="preserve">　　　　　　　　　　　　</w:t>
      </w:r>
      <w:r w:rsidR="00046195">
        <w:rPr>
          <w:rFonts w:hint="eastAsia"/>
        </w:rPr>
        <w:t xml:space="preserve">代表者　</w:t>
      </w:r>
      <w:r w:rsidR="00E25540">
        <w:rPr>
          <w:rFonts w:hint="eastAsia"/>
        </w:rPr>
        <w:t>瑞穂市</w:t>
      </w:r>
      <w:r w:rsidRPr="0022601F">
        <w:rPr>
          <w:rFonts w:hint="eastAsia"/>
        </w:rPr>
        <w:t>長</w:t>
      </w:r>
      <w:r w:rsidR="00394571">
        <w:rPr>
          <w:rFonts w:hint="eastAsia"/>
        </w:rPr>
        <w:t xml:space="preserve">　</w:t>
      </w:r>
      <w:r w:rsidR="007D3E9A">
        <w:rPr>
          <w:rFonts w:hint="eastAsia"/>
        </w:rPr>
        <w:t xml:space="preserve">　　　　　　</w:t>
      </w:r>
      <w:bookmarkStart w:id="0" w:name="_GoBack"/>
      <w:bookmarkEnd w:id="0"/>
      <w:r w:rsidR="007D3E9A">
        <w:rPr>
          <w:rFonts w:hint="eastAsia"/>
        </w:rPr>
        <w:t xml:space="preserve">　　</w:t>
      </w:r>
      <w:r w:rsidR="00394571">
        <w:rPr>
          <w:rFonts w:hint="eastAsia"/>
        </w:rPr>
        <w:t xml:space="preserve">　　　　　　　　㊞</w:t>
      </w:r>
    </w:p>
    <w:p w:rsidR="005E2E03" w:rsidRPr="00394571" w:rsidRDefault="005E2E03" w:rsidP="005E2E03">
      <w:pPr>
        <w:ind w:left="217" w:hangingChars="100" w:hanging="217"/>
        <w:jc w:val="left"/>
      </w:pPr>
    </w:p>
    <w:p w:rsidR="005E2E03" w:rsidRDefault="005E2E03" w:rsidP="005E2E03">
      <w:pPr>
        <w:ind w:firstLineChars="200" w:firstLine="433"/>
      </w:pPr>
      <w:r>
        <w:rPr>
          <w:rFonts w:hint="eastAsia"/>
        </w:rPr>
        <w:t xml:space="preserve">　　　　　　　</w:t>
      </w:r>
      <w:r w:rsidRPr="0022601F">
        <w:rPr>
          <w:rFonts w:hint="eastAsia"/>
        </w:rPr>
        <w:t>乙</w:t>
      </w:r>
    </w:p>
    <w:p w:rsidR="005E2E03" w:rsidRDefault="00394571" w:rsidP="005E2E03">
      <w:r>
        <w:rPr>
          <w:rFonts w:hint="eastAsia"/>
        </w:rPr>
        <w:t xml:space="preserve">　　　　　　　　　　　　　</w:t>
      </w:r>
      <w:r w:rsidR="00DD7E06">
        <w:rPr>
          <w:rFonts w:hint="eastAsia"/>
        </w:rPr>
        <w:t xml:space="preserve">　</w:t>
      </w:r>
      <w:r>
        <w:rPr>
          <w:rFonts w:hint="eastAsia"/>
        </w:rPr>
        <w:t xml:space="preserve">　　　　　　　　　　　　　　　　　　　　　　　㊞</w:t>
      </w:r>
    </w:p>
    <w:p w:rsidR="00F067D7" w:rsidRDefault="00F067D7" w:rsidP="005E2E03"/>
    <w:p w:rsidR="00F067D7" w:rsidRDefault="00F067D7" w:rsidP="005E2E03"/>
    <w:p w:rsidR="00FC3BEC" w:rsidRDefault="00FC3BEC" w:rsidP="005E2E03">
      <w:pPr>
        <w:rPr>
          <w:kern w:val="0"/>
        </w:rPr>
      </w:pPr>
      <w:r>
        <w:rPr>
          <w:rFonts w:hint="eastAsia"/>
          <w:kern w:val="0"/>
        </w:rPr>
        <w:t>市有地の表示</w:t>
      </w:r>
    </w:p>
    <w:tbl>
      <w:tblPr>
        <w:tblStyle w:val="a3"/>
        <w:tblW w:w="0" w:type="auto"/>
        <w:tblInd w:w="108" w:type="dxa"/>
        <w:tblLook w:val="04A0" w:firstRow="1" w:lastRow="0" w:firstColumn="1" w:lastColumn="0" w:noHBand="0" w:noVBand="1"/>
      </w:tblPr>
      <w:tblGrid>
        <w:gridCol w:w="1276"/>
        <w:gridCol w:w="2552"/>
        <w:gridCol w:w="1284"/>
        <w:gridCol w:w="1409"/>
        <w:gridCol w:w="2410"/>
      </w:tblGrid>
      <w:tr w:rsidR="005E2E03" w:rsidTr="005E2E03">
        <w:trPr>
          <w:trHeight w:val="303"/>
        </w:trPr>
        <w:tc>
          <w:tcPr>
            <w:tcW w:w="1276" w:type="dxa"/>
          </w:tcPr>
          <w:p w:rsidR="005E2E03" w:rsidRDefault="005E2E03" w:rsidP="00DD7E06">
            <w:pPr>
              <w:jc w:val="center"/>
            </w:pPr>
            <w:r>
              <w:rPr>
                <w:rFonts w:hint="eastAsia"/>
              </w:rPr>
              <w:t>物件番号</w:t>
            </w:r>
          </w:p>
        </w:tc>
        <w:tc>
          <w:tcPr>
            <w:tcW w:w="2552" w:type="dxa"/>
          </w:tcPr>
          <w:p w:rsidR="005E2E03" w:rsidRDefault="005E2E03" w:rsidP="00E25540">
            <w:pPr>
              <w:jc w:val="center"/>
            </w:pPr>
            <w:r>
              <w:rPr>
                <w:rFonts w:hint="eastAsia"/>
              </w:rPr>
              <w:t>所在地</w:t>
            </w:r>
          </w:p>
        </w:tc>
        <w:tc>
          <w:tcPr>
            <w:tcW w:w="1284" w:type="dxa"/>
          </w:tcPr>
          <w:p w:rsidR="005E2E03" w:rsidRDefault="005E2E03" w:rsidP="00DD7E06">
            <w:pPr>
              <w:jc w:val="center"/>
            </w:pPr>
            <w:r>
              <w:rPr>
                <w:rFonts w:hint="eastAsia"/>
              </w:rPr>
              <w:t>地目</w:t>
            </w:r>
          </w:p>
        </w:tc>
        <w:tc>
          <w:tcPr>
            <w:tcW w:w="1409" w:type="dxa"/>
          </w:tcPr>
          <w:p w:rsidR="005E2E03" w:rsidRDefault="005E2E03" w:rsidP="00DD7E06">
            <w:pPr>
              <w:jc w:val="center"/>
            </w:pPr>
            <w:r>
              <w:rPr>
                <w:rFonts w:hint="eastAsia"/>
              </w:rPr>
              <w:t>地積（㎡）</w:t>
            </w:r>
          </w:p>
        </w:tc>
        <w:tc>
          <w:tcPr>
            <w:tcW w:w="2410" w:type="dxa"/>
          </w:tcPr>
          <w:p w:rsidR="005E2E03" w:rsidRDefault="005E2E03" w:rsidP="00DD7E06">
            <w:pPr>
              <w:jc w:val="center"/>
            </w:pPr>
            <w:r>
              <w:rPr>
                <w:rFonts w:hint="eastAsia"/>
              </w:rPr>
              <w:t>売却価格（円）</w:t>
            </w:r>
          </w:p>
        </w:tc>
      </w:tr>
      <w:tr w:rsidR="005E2E03" w:rsidTr="005E2E03">
        <w:trPr>
          <w:trHeight w:val="515"/>
        </w:trPr>
        <w:tc>
          <w:tcPr>
            <w:tcW w:w="1276" w:type="dxa"/>
            <w:vAlign w:val="center"/>
          </w:tcPr>
          <w:p w:rsidR="005E2E03" w:rsidRDefault="005E2E03" w:rsidP="00DD7E06">
            <w:pPr>
              <w:jc w:val="center"/>
            </w:pPr>
          </w:p>
        </w:tc>
        <w:tc>
          <w:tcPr>
            <w:tcW w:w="2552" w:type="dxa"/>
            <w:vAlign w:val="center"/>
          </w:tcPr>
          <w:p w:rsidR="005E2E03" w:rsidRDefault="005E2E03" w:rsidP="00DD7E06">
            <w:pPr>
              <w:jc w:val="left"/>
            </w:pPr>
          </w:p>
        </w:tc>
        <w:tc>
          <w:tcPr>
            <w:tcW w:w="1284" w:type="dxa"/>
            <w:vAlign w:val="center"/>
          </w:tcPr>
          <w:p w:rsidR="005E2E03" w:rsidRDefault="005E2E03" w:rsidP="00DD7E06">
            <w:pPr>
              <w:jc w:val="center"/>
            </w:pPr>
          </w:p>
        </w:tc>
        <w:tc>
          <w:tcPr>
            <w:tcW w:w="1409" w:type="dxa"/>
            <w:vAlign w:val="center"/>
          </w:tcPr>
          <w:p w:rsidR="005E2E03" w:rsidRDefault="005E2E03" w:rsidP="00DD7E06">
            <w:pPr>
              <w:jc w:val="center"/>
            </w:pPr>
          </w:p>
        </w:tc>
        <w:tc>
          <w:tcPr>
            <w:tcW w:w="2410" w:type="dxa"/>
            <w:vAlign w:val="center"/>
          </w:tcPr>
          <w:p w:rsidR="005E2E03" w:rsidRDefault="005E2E03" w:rsidP="00DD7E06">
            <w:pPr>
              <w:jc w:val="center"/>
            </w:pPr>
          </w:p>
        </w:tc>
      </w:tr>
    </w:tbl>
    <w:p w:rsidR="005E2E03" w:rsidRDefault="005E2E03" w:rsidP="00517B35">
      <w:pPr>
        <w:rPr>
          <w:kern w:val="0"/>
        </w:rPr>
      </w:pPr>
    </w:p>
    <w:sectPr w:rsidR="005E2E03" w:rsidSect="00F067D7">
      <w:footerReference w:type="default" r:id="rId6"/>
      <w:pgSz w:w="11906" w:h="16838" w:code="9"/>
      <w:pgMar w:top="1418" w:right="1418" w:bottom="1418" w:left="1418" w:header="851" w:footer="992" w:gutter="0"/>
      <w:pgNumType w:start="17"/>
      <w:cols w:space="425"/>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1E" w:rsidRDefault="001F221E" w:rsidP="00394571">
      <w:r>
        <w:separator/>
      </w:r>
    </w:p>
  </w:endnote>
  <w:endnote w:type="continuationSeparator" w:id="0">
    <w:p w:rsidR="001F221E" w:rsidRDefault="001F221E" w:rsidP="0039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35" w:rsidRDefault="00517B35">
    <w:pPr>
      <w:pStyle w:val="a6"/>
      <w:jc w:val="center"/>
    </w:pPr>
  </w:p>
  <w:p w:rsidR="00517B35" w:rsidRDefault="00517B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1E" w:rsidRDefault="001F221E" w:rsidP="00394571">
      <w:r>
        <w:separator/>
      </w:r>
    </w:p>
  </w:footnote>
  <w:footnote w:type="continuationSeparator" w:id="0">
    <w:p w:rsidR="001F221E" w:rsidRDefault="001F221E" w:rsidP="00394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EC"/>
    <w:rsid w:val="00046195"/>
    <w:rsid w:val="0012031B"/>
    <w:rsid w:val="00121402"/>
    <w:rsid w:val="001416EE"/>
    <w:rsid w:val="001550CF"/>
    <w:rsid w:val="00194478"/>
    <w:rsid w:val="001E50CC"/>
    <w:rsid w:val="001F221E"/>
    <w:rsid w:val="00265E4C"/>
    <w:rsid w:val="002B2A07"/>
    <w:rsid w:val="002E3920"/>
    <w:rsid w:val="0031080D"/>
    <w:rsid w:val="00337CFC"/>
    <w:rsid w:val="00371004"/>
    <w:rsid w:val="00376F6E"/>
    <w:rsid w:val="00394571"/>
    <w:rsid w:val="003A3111"/>
    <w:rsid w:val="003A71F6"/>
    <w:rsid w:val="003C448A"/>
    <w:rsid w:val="00410BBD"/>
    <w:rsid w:val="00446C87"/>
    <w:rsid w:val="004533B1"/>
    <w:rsid w:val="00460C83"/>
    <w:rsid w:val="00467059"/>
    <w:rsid w:val="00491AB2"/>
    <w:rsid w:val="004B610E"/>
    <w:rsid w:val="0050310A"/>
    <w:rsid w:val="00503206"/>
    <w:rsid w:val="00517B35"/>
    <w:rsid w:val="00552E55"/>
    <w:rsid w:val="00573674"/>
    <w:rsid w:val="005E2E03"/>
    <w:rsid w:val="00607E33"/>
    <w:rsid w:val="00616434"/>
    <w:rsid w:val="00657809"/>
    <w:rsid w:val="00691E9A"/>
    <w:rsid w:val="006C45DA"/>
    <w:rsid w:val="006D3357"/>
    <w:rsid w:val="00701529"/>
    <w:rsid w:val="007603FD"/>
    <w:rsid w:val="007609AE"/>
    <w:rsid w:val="00786653"/>
    <w:rsid w:val="007B1916"/>
    <w:rsid w:val="007B26B9"/>
    <w:rsid w:val="007C50E2"/>
    <w:rsid w:val="007D1126"/>
    <w:rsid w:val="007D3E9A"/>
    <w:rsid w:val="00816818"/>
    <w:rsid w:val="008345AA"/>
    <w:rsid w:val="008536B6"/>
    <w:rsid w:val="00873BAB"/>
    <w:rsid w:val="0087622C"/>
    <w:rsid w:val="00886A1B"/>
    <w:rsid w:val="0094201D"/>
    <w:rsid w:val="0097690F"/>
    <w:rsid w:val="00A33C6E"/>
    <w:rsid w:val="00AB7518"/>
    <w:rsid w:val="00B31594"/>
    <w:rsid w:val="00B75DA5"/>
    <w:rsid w:val="00B969C6"/>
    <w:rsid w:val="00BA5DCE"/>
    <w:rsid w:val="00BB6F3D"/>
    <w:rsid w:val="00BE0CF9"/>
    <w:rsid w:val="00C46EAA"/>
    <w:rsid w:val="00C51005"/>
    <w:rsid w:val="00C7112C"/>
    <w:rsid w:val="00CB5B2F"/>
    <w:rsid w:val="00CC33B0"/>
    <w:rsid w:val="00D6160A"/>
    <w:rsid w:val="00DD7E06"/>
    <w:rsid w:val="00E25540"/>
    <w:rsid w:val="00E47E27"/>
    <w:rsid w:val="00E74DC1"/>
    <w:rsid w:val="00F067D7"/>
    <w:rsid w:val="00F20CA3"/>
    <w:rsid w:val="00F336C0"/>
    <w:rsid w:val="00FA2CBF"/>
    <w:rsid w:val="00FC3BEC"/>
    <w:rsid w:val="00FE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10A28"/>
  <w15:docId w15:val="{41CE601F-86DC-4DEC-AFAA-2C89D89E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BEC"/>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571"/>
    <w:pPr>
      <w:tabs>
        <w:tab w:val="center" w:pos="4252"/>
        <w:tab w:val="right" w:pos="8504"/>
      </w:tabs>
      <w:snapToGrid w:val="0"/>
    </w:pPr>
  </w:style>
  <w:style w:type="character" w:customStyle="1" w:styleId="a5">
    <w:name w:val="ヘッダー (文字)"/>
    <w:basedOn w:val="a0"/>
    <w:link w:val="a4"/>
    <w:uiPriority w:val="99"/>
    <w:rsid w:val="00394571"/>
    <w:rPr>
      <w:sz w:val="21"/>
    </w:rPr>
  </w:style>
  <w:style w:type="paragraph" w:styleId="a6">
    <w:name w:val="footer"/>
    <w:basedOn w:val="a"/>
    <w:link w:val="a7"/>
    <w:uiPriority w:val="99"/>
    <w:unhideWhenUsed/>
    <w:rsid w:val="00394571"/>
    <w:pPr>
      <w:tabs>
        <w:tab w:val="center" w:pos="4252"/>
        <w:tab w:val="right" w:pos="8504"/>
      </w:tabs>
      <w:snapToGrid w:val="0"/>
    </w:pPr>
  </w:style>
  <w:style w:type="character" w:customStyle="1" w:styleId="a7">
    <w:name w:val="フッター (文字)"/>
    <w:basedOn w:val="a0"/>
    <w:link w:val="a6"/>
    <w:uiPriority w:val="99"/>
    <w:rsid w:val="00394571"/>
    <w:rPr>
      <w:sz w:val="21"/>
    </w:rPr>
  </w:style>
  <w:style w:type="paragraph" w:styleId="a8">
    <w:name w:val="Balloon Text"/>
    <w:basedOn w:val="a"/>
    <w:link w:val="a9"/>
    <w:uiPriority w:val="99"/>
    <w:semiHidden/>
    <w:unhideWhenUsed/>
    <w:rsid w:val="00607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臼井　英俊</cp:lastModifiedBy>
  <cp:revision>2</cp:revision>
  <cp:lastPrinted>2017-12-25T09:01:00Z</cp:lastPrinted>
  <dcterms:created xsi:type="dcterms:W3CDTF">2019-11-19T07:01:00Z</dcterms:created>
  <dcterms:modified xsi:type="dcterms:W3CDTF">2021-05-26T01:44:00Z</dcterms:modified>
</cp:coreProperties>
</file>